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Festyn Rodzinny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25.06 w Southampton odbędzie się Polski Festyn Rodzinny. I jak na festyn przystało nie zabraknie atrakcji, zabaw, konkursów, loterii fantowej z licznymi nagrodami, stoisk z polskim jedzeniem oraz TransferGo!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Poza tym muzyka na żywo oraz kilkanaście stoisk, gdzie każdy będzie mógł uzyskać darmowe porady i informacje. Oficjalnego otwarcia, w tym przecięcia wstęgi, dokona burmistrza miasta Southampton oraz asystent nadkomisarza policji hrabstwa Hampshire.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b/>
        </w:rPr>
        <w:t xml:space="preserve">Strefa Bezpieczeństwa oraz Zdrowia.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pikniku powstanie Strefa Bezpieczeństwa przygotowana przy współpracy z lokalną policją oraz strażą pożarną. Odwiedzający będą mogli nie tylko spotkać przedstawicieli Hampshire Constabulary oraz Hampshire Fire &amp; Rescue, ale także uzyskać informacji na temat rekrutacji w policji oraz tego jak działają poszczególne wydziały. Obok Strefy Bezpieczeństwa powstanie Strefa Zdrowia. NHS wraz ze swoimi partnerami; Care UK oraz Stroke Association przygotuje liczne informacje na temat zdrowego życia, jak rzucić palenie czy też skorzystać z darmowego pomiaru ciśnienia.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b/>
        </w:rPr>
        <w:t xml:space="preserve">Darmowe porady i informacje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Społeczna Akademia Nauk w Londynie, kancelaria prawna Simpkins &amp; Co. Solicitors, brokerzy ubezpieczeniowi Pol Plan Insurance oraz Profit Tree, przesyłki pieniężne TransferGo, Southampton City Council oraz New Forest District Council to jedynie niektórzy z wystawców, którzy będą mieć swoje stoiska w trakcie imprezy.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Obok nich wystawią się także lokalne organizacje społeczne jak Carers in Southampton, Southampton Information Advice and Support Services.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b/>
        </w:rPr>
        <w:t xml:space="preserve">Gry, zabawy i muzyka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Nie zabraknie atrakcji i zabaw dla najmłodszych, które odbędą się z animatorem zabaw dziecięcych DJ Karo z Bournemouth. Poza tym dmuchane zamki, mini wesołe miasteczko oraz malowanie twarzy. Na stoisku GottaBe! będzie istniała także szansa zakupienia losu na loterię, w której do wygrania będą nagrody warte ponad £1,000, w tym płyty Agnieszki Chylińskiej oraz zespołu Hey z autografami, plakaty z podpisami polskich artystów, bilety do muzeum, cyfrowy aparat fotograficzny, bilety na koncerty Dody, T.Love oraz kabaretu Ani Mru Mru i itd.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W przerwach kiedy dzieci odpoczywają od zabaw, na scenie pojawią się lokalni wokaliści; Daniel Eagle, Steve Simpkins, Jennie Monday, Alex Laxton oraz polski zespól 3City Project. Gościem specjalnym festynu będzie reprezentant Polski na Eurowizji w 2010 roku, Martin Fitch oraz trenerka Next Top Model, Kasia Rain, która poprowadzi na Festynie 45-minowe zajęcia fitness.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b/>
        </w:rPr>
        <w:t xml:space="preserve">Coś na ząb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Podczas festynu odwiedzający będą mogli skosztować polskiego jedzenia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pierogów, kiełbasy z grilla, ciast oraz słodkich wypieków polskich piekarni z Londynu. Nie zabraknie również stoiska z kawą, herbatą, napojami bezalkoholowymi czy popcornem.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Na miejscu znajduje się 50 miejsc parkingowych, jednak organizatorzy zachęcają do skorzystania z transportu publicznego; FirstBus nr. 8 i 10 oraz Blue Star nr. 18. Przystanek Midanbury Lane. Ewentualnie najbliższa stacja kolejowa Bitterne.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Coś specjalnego od TransferGo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Darmowe transakcje międzynarodowe! Z kodem FESTYN wszystkie transakcje są za darmo, te z UK do Polski, te z Polski do UK i wszystkie inne, łącznie do 45 krajów na całym Świecie! I to od dziś. Wystarczy, że w trakcie zlecania transakcji użyjecie kodu FESTYN, a wszelkie opłaty zostaną anulowane! Zapraszamy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www.transfergo.pl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.in/" TargetMode="External"/><Relationship Id="rId9" Type="http://schemas.openxmlformats.org/officeDocument/2006/relationships/hyperlink" Target="https://www.transfergo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2024-03-29T16:36:48+01:00</dcterms:created>
  <dcterms:modified xsi:type="dcterms:W3CDTF">2024-03-29T16:36:48+01:00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