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sukcesu nie ma drogi na skróty.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sukcesu nie ma drogi na skróty.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jak Ty - jesteśmy emigrantami, tak jak Ty- mamy ambitne cele.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nas różni od największych firm z naszej branży?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blisko Ciebie, słuchamy i spełniamy Twoje oczekiwania bo dokładnie wiemy czego potrzebujesz.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sukcesu nie ma drogi na skróty. </w:t>
      </w:r>
    </w:p>
    <w:p>
      <w:r>
        <w:rPr>
          <w:rFonts w:ascii="calibri" w:hAnsi="calibri" w:eastAsia="calibri" w:cs="calibri"/>
          <w:sz w:val="24"/>
          <w:szCs w:val="24"/>
        </w:rPr>
        <w:t xml:space="preserve">Tak jak Ty - jesteśmy emigrantami, tak jak Ty- mamy ambitne cele.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nas różni od największych firm z naszej branży? 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Jesteśmy blisko Ciebie, słuchamy i spełniamy Twoje oczekiwania bo dokładnie wiemy czego potrzebujesz. </w:t>
      </w:r>
    </w:p>
    <w:p>
      <w:r>
        <w:rPr>
          <w:rFonts w:ascii="calibri" w:hAnsi="calibri" w:eastAsia="calibri" w:cs="calibri"/>
          <w:sz w:val="24"/>
          <w:szCs w:val="24"/>
        </w:rPr>
        <w:t xml:space="preserve">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2024-04-25T10:56:33+02:00</dcterms:created>
  <dcterms:modified xsi:type="dcterms:W3CDTF">2024-04-25T10:56:33+02:00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