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Choć nie są uznawane przez żaden kraj i istnieją tylko online, ciągle zyskują na popularności.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Choć nie są uznawane przez żaden kraj i istnieją tylko online, ciągle zyskują na popularności.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Czym są KRYPTOWALUTY❓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Choć nie są uznawane przez żaden kraj i istnieją tylko online, ciągle zyskują na popularności. </w:t>
      </w:r>
    </w:p>
    <w:p>
      <w:r>
        <w:rPr>
          <w:rFonts w:ascii="calibri" w:hAnsi="calibri" w:eastAsia="calibri" w:cs="calibri"/>
          <w:sz w:val="24"/>
          <w:szCs w:val="24"/>
        </w:rPr>
        <w:t xml:space="preserve">Czym są KRYPTOWALUTY❓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2024-04-24T09:51:31+02:00</dcterms:created>
  <dcterms:modified xsi:type="dcterms:W3CDTF">2024-04-24T09:51:31+02:00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