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kryptowaluty rewolucjonizują branżę finansową, czyli czym jest technologia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blockchain, przez długi czas kojarzona była z kryptowalutami, takimi jak bitcoin. Możliwości jej zastosowania są jednak o wiele szersze.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za jej sprawą, rynek FinTech przeżywa prawdziwą rewolucję – pod względem standardów bezpieczeństwa, przejrzystości i szybkości, rozwiązania przez nich proponowane są o wiele bardziej zaawansowane, niż w przypadku tradycyjnej bankowości.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instytucji finansowych dołączyło właśnie do Ripple – biznesowej sieci wykorzystującej technologię blockchain. Wśród nich są Credit Agricole i TransferGo, działające na polskim rynku.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RippleNet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jest to zdecentralizowana platforma transakcyjna służąca do kryptograficznego zabezpieczenia transakcji. Wśród największych zalet tej technologii wymienia się m.in. odporność na cyberataki, co w przypadku firm świadczących usługi finansowe, odpowiadających za transfery znacznych sum pomiędzy wieloma krajami na całym świecie, jest to olbrzymia zaleta.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października do RippleNet dołączyły kolejne instytucje finansowe. Wszystkie łączy jedno – dostrzegają niedociągnięcia wynikające ze zbliżonej do monopolistycznej struktury rynkowej, w której wciąż dominują międzynarodowe banki i sieci płatnicze. Możliwość komercyjnego wykorzystywania narzędzi takich jak blockchain to dla mniejszych, ale często bardziej innowacyjnych podmiotów, możliwość zapewnienia swoim klientom sprawnej, globalnej usługi w zakresie płatności – w dodatku bezpiecznej i prostej. Właśnie tego oczekują osoby korzystające z FinTechów.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przelewy przyciągają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pomaga instytucjom finansowym świadczyć usługi z zakresu płatności globalnych. Przelewy są nie tylko bezpieczne, ale w dodatku natychmiastowe, pewne i, co istotne – 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wysokie zapotrzebowanie na błyskawiczne przelewy transgraniczne, zwłaszcza dotyczy to naszych klientów biznesowych. Bycie jedną z nielicznych instytucji działających na obszarze Polski, które korzystają z rozwiązań Ripple, z pewnością podnosi naszą konkurencyjność i pozwoli nam na dostarczenie najlepsze propozycji dotyczącej przelewów międzynarodowych. Zdajemy sobie sprawę że blockchain jest rozwiązaniem przyszłości, pozwalającym na wyjątkowo bezpieczne, i co ważne błyskawiczne wykonywanie codziennych działań biznesowych i zarządzania kapitałem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manafer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i Currencies Direct z Wielkiej Brytanii zapowiadają, że dzięki technologii RippleNet będą mogły, m.in. dostarczać usługi natychmiastowych przelewów </w:t>
      </w:r>
      <w:r>
        <w:rPr>
          <w:rFonts w:ascii="calibri" w:hAnsi="calibri" w:eastAsia="calibri" w:cs="calibri"/>
          <w:sz w:val="24"/>
          <w:szCs w:val="24"/>
          <w:b/>
        </w:rPr>
        <w:t xml:space="preserve">w Indiach – kraju do którego rocznie trafiają przelewy o wysokości 71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Bezkonkurencyjnie tanie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Brad Garlinghouse, prezes zarządu Ripple, płatności globalne niezaprzeczalnie podlegają olbrzymim zmianom, dokonywanym za sprawą tych instytucji finansowych, które postanowiły wykorzystać blockchain, by udoskonalić swój system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nie tylko poprawia efektywność przetwarzania transakcji, ale również, w niedługim czasie ma szansę znacznie obniżyć koszt poszczególnych operacji. Dzisiejsza infrastruktura wymaga bowiem, aby instytucje finansowe i korporacje prefinansowały rachunki w lokalnej walucie na całym świecie w celu szybkiego wysyłania płatności na danym rynku -</w:t>
      </w:r>
      <w:r>
        <w:rPr>
          <w:rFonts w:ascii="calibri" w:hAnsi="calibri" w:eastAsia="calibri" w:cs="calibri"/>
          <w:sz w:val="24"/>
          <w:szCs w:val="24"/>
          <w:b/>
        </w:rPr>
        <w:t xml:space="preserve"> jak wynika z szacunków Ripple, na takich prefinansowanych kontach znajduje się obecnie ok. 5 mld dolarów, które zamiast trafić na dedykowane konto, wciąż czekają na transfer.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cyfrowej waluty XRP - najszybszego, najbardziej elastycznego i stabilnego cyfrowego środka płatniczego – pozwala finansować płatności w dowolnym miejscu na świecie niemal natychmiast, a zwolnione w ten sposób środki dowolnie relokować w swojej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pierwsza, przetestowała to rozwiązanie firma Cuallix, która pilotowała wykorzystanie XRP w obszarze komercyjnym, w celu odblokowania pełnego potencjału blockchain i zasobów cyfrowych. Udało jej się pokonać przeszkody związane z nieefektywnością przetwarzania transakcji i problemem płynności płatności globalnych.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dołączeniu do RippleNet nowi członkowie otrzymują również możliwość łatwej komunikacji z innymi instytucjami finansowymi w wymiarze globalnym, korzystającymi z rozwiązań Ripple, a tym samym nowe perspektywy wzrostu dochodów. Sieć Ripple łączy obecnie instytucje finansowe z całego świata, tym samym zapewniając obsługę błyskawicznych przelewów pomiędzy 6 kontynentami – Północną i Południową Ameryką, Europą, Azją, Afryką oraz Australią.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2026-07-10T16:38:03+02:00</dcterms:created>
  <dcterms:modified xsi:type="dcterms:W3CDTF">2026-07-10T16:38:03+02:00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