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TransferGo na Polish Tech Day w Londynie</w:t>
      </w:r>
    </w:p>
    <w:p>
      <w:pPr>
        <w:spacing w:before="0" w:after="500" w:line="264" w:lineRule="auto"/>
      </w:pPr>
      <w:r>
        <w:rPr>
          <w:rFonts w:ascii="calibri" w:hAnsi="calibri" w:eastAsia="calibri" w:cs="calibri"/>
          <w:sz w:val="36"/>
          <w:szCs w:val="36"/>
          <w:b/>
        </w:rPr>
        <w:t xml:space="preserve">W londyńskiej siedzibie Google rozpocznie się 3. edycja Polish Tech Day. Największa zagraniczna impreza promująca polskie technologie zgromadzi innowacyjne startupy i przedsiębiorstwa sektora technologicznego Polski i Wielkiej Brytanii. Wydarzenie będące częścią London Technology Week, jest organizowane przez PLUG, think tank założony przez dwóch Polaków w Londynie. W tej edycji, jednym z głównych partnerów jest TransferGo (www.transfergo.com).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panelach dyskusyjnych podczas Polish Tech Day wezmą udział liderzy najgorętszych polskich firm technologicznych podbijających światowy rynek: TransferGo, Azimo, Loot.io, Coinfirm, Netguru (Deloitte Fast 50 CE), Gamekit, Zortrax. W imprezie udział biorą zarówno najbardziej aktywne startupy, kadra zarządzająca międzynarodowych korporacji, jak również brytyjskie organizacje szukające ciekawych partnerów biznesowych oraz możliwości inwestycyjnych w Polsce. Nie zabraknie również polskiego sektora publicznego i pozarządowego (Startup Poland, Ambasador Polski w Londynie Arkady Józef Rzegocki i... Prezydent Słupska </w:t>
      </w:r>
      <w:r>
        <w:rPr>
          <w:rFonts w:ascii="calibri" w:hAnsi="calibri" w:eastAsia="calibri" w:cs="calibri"/>
          <w:sz w:val="24"/>
          <w:szCs w:val="24"/>
          <w:b/>
        </w:rPr>
        <w:t xml:space="preserve">Robert Biedroń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Głównym celem </w:t>
      </w:r>
      <w:r>
        <w:rPr>
          <w:rFonts w:ascii="calibri" w:hAnsi="calibri" w:eastAsia="calibri" w:cs="calibri"/>
          <w:sz w:val="24"/>
          <w:szCs w:val="24"/>
          <w:b/>
        </w:rPr>
        <w:t xml:space="preserve">Polish Tech Day</w:t>
      </w:r>
      <w:r>
        <w:rPr>
          <w:rFonts w:ascii="calibri" w:hAnsi="calibri" w:eastAsia="calibri" w:cs="calibri"/>
          <w:sz w:val="24"/>
          <w:szCs w:val="24"/>
        </w:rPr>
        <w:t xml:space="preserve"> jest wzmocnienie wzajemnych stosunków między polskim i brytyjskim sektorem technologicznym. Trzecia edycja tego wydarzenia odbędzie się 16 czerwca w siedzibie Google w Londynie, w ramach London Technology Week. </w:t>
      </w:r>
    </w:p>
    <w:p>
      <w:pPr>
        <w:spacing w:before="0" w:after="300"/>
      </w:pPr>
      <w:r>
        <w:rPr>
          <w:rFonts w:ascii="calibri" w:hAnsi="calibri" w:eastAsia="calibri" w:cs="calibri"/>
          <w:sz w:val="24"/>
          <w:szCs w:val="24"/>
        </w:rPr>
        <w:t xml:space="preserve">TransferGo to młoda firma, założona w 2012 czyli na rynku od niecałych 5 lat. W przeciągu tego czasu zdołała wejść na 45 rynków i stworzyć biura w Berlinie, na Litwie, oraz Londynie, w prestiżowym budynku One Canada Square na Canary Wharf. TransferGo to spółka, która nie tylko osiąga sukcesy finansowe (ponad milion transakcji, 250 000 aktywnych Klientów), ale takze jest doceniana przez Klientów. Świadczą o tym świetne opinie między innymi na portalu TransferGo, gdzie Klienci ocenili usługi na 9,5 (Excellent), a wskaźnik NPS mierzony wśród Klientów, którzy zrobili transkację, wynosi ponad 80. </w:t>
      </w:r>
      <w:r>
        <w:rPr>
          <w:rFonts w:ascii="calibri" w:hAnsi="calibri" w:eastAsia="calibri" w:cs="calibri"/>
          <w:sz w:val="24"/>
          <w:szCs w:val="24"/>
        </w:rPr>
        <w:t xml:space="preserve">Jak podkreśla Magdalena Gołębiewska, Country Manager w TransferGo, w branży FinTech to wynik wrecz niespotykany. </w:t>
      </w:r>
    </w:p>
    <w:p>
      <w:pPr>
        <w:spacing w:before="0" w:after="300"/>
      </w:pPr>
      <w:r>
        <w:rPr>
          <w:rFonts w:ascii="calibri" w:hAnsi="calibri" w:eastAsia="calibri" w:cs="calibri"/>
          <w:sz w:val="24"/>
          <w:szCs w:val="24"/>
        </w:rPr>
        <w:t xml:space="preserve">A co będzie się działo na tegorocznej edycji? Odpowiada Jacek Ratajczak, organizator.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Jaka jest przyszłość brytyjskiego sektora finansowego i czego mogą nauczyć się od pionierów polskiej bankowości elektronicznej? Jakie będą konsekwencje wyjścia Wielkiej Brytanii z UE dla relacji biznesowych pomiędzy Polską a Zjednoczonym Królestwem? Jak zmieniają się realia zawodowe w regionie CEE? - To najważniejsze kwestie, jakie chcemy poruszyć w trakcie Polish Tech Day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Główną częścią konferencji będą panele dyskusyjne. W jednym z nich Wojciech Chmielewski (mAccelerator, mBank) razem z Paulem Clarkiem (Tandem Bank) poruszą temat rewolucji w </w:t>
      </w:r>
      <w:r>
        <w:rPr>
          <w:rFonts w:ascii="calibri" w:hAnsi="calibri" w:eastAsia="calibri" w:cs="calibri"/>
          <w:sz w:val="24"/>
          <w:szCs w:val="24"/>
        </w:rPr>
        <w:t xml:space="preserve">bankowości elektronicznej którą do Polski wprowadził mBank w ubiegłej dekadzie, a którą na rynek brytyjski wprowadza właśnie Tandem Bank. Julia Krysztofiak-Szopa, CEO Startup Poland, poruszy temat realiów budowania biznesu w Polsce. </w:t>
      </w:r>
    </w:p>
    <w:p>
      <w:pPr>
        <w:spacing w:before="0" w:after="300"/>
      </w:pPr>
      <w:r>
        <w:rPr>
          <w:rFonts w:ascii="calibri" w:hAnsi="calibri" w:eastAsia="calibri" w:cs="calibri"/>
          <w:sz w:val="24"/>
          <w:szCs w:val="24"/>
        </w:rPr>
        <w:t xml:space="preserve">Trzecia edycja Polish Tech Day jest także świetną okazją do poznania dobrze rokujących młodych polskich startupów. Nieodłączną częścią imprezy jest konkurs „Pitch to London” organizowany z myślą o najbardziej innowacyjnych polskich startupach. Uczestnicy, wybrani spośród zwycięzców najbardziej prestiżowych konkursów startupowych w Polsce (Wolves Summit, infoShare, czy ABSL Startup Challenge), będą mieli okazję zaprezentować się przed brytyjskimi inwestorami (m.in. Ajay Chowdhury) i akceleratorami (AngelsCube). Konkurs będzie prowadzony przez Mariana Gazdika, dyrektora europejskiej gałęzi Startup Grind.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Wszystkie startupy biorące udział w konkursie będą miały możliwość wymiany doświadczeń i uzyskania profesjonalnej porady. Uczestnictwo w „Pitch to London” to jednak nie tylko szansa na zaistnienie na arenie międzynarodowej, ale też zdobycie wartościowych nagród. Warto wspomnieć, że zwycięzca zeszłorocznej edycji, SaaSMgr, zdobył nagrodę wartą 30 000 funtów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dodaje Jacek Ratajczak z PLUG. </w:t>
      </w:r>
    </w:p>
    <w:p>
      <w:pPr>
        <w:spacing w:before="0" w:after="300"/>
      </w:pPr>
      <w:r>
        <w:rPr>
          <w:rFonts w:ascii="calibri" w:hAnsi="calibri" w:eastAsia="calibri" w:cs="calibri"/>
          <w:sz w:val="24"/>
          <w:szCs w:val="24"/>
        </w:rPr>
        <w:t xml:space="preserve">Sukces poprzednich dwóch edycji Polish Tech Day potwierdził potrzebę budowania globalnej sieci skupiającej polskich profesjonalistów działających w sektorze technologicznym. “</w:t>
      </w:r>
      <w:r>
        <w:rPr>
          <w:rFonts w:ascii="calibri" w:hAnsi="calibri" w:eastAsia="calibri" w:cs="calibri"/>
          <w:sz w:val="24"/>
          <w:szCs w:val="24"/>
        </w:rPr>
        <w:t xml:space="preserve"> </w:t>
      </w:r>
      <w:r>
        <w:rPr>
          <w:rFonts w:ascii="calibri" w:hAnsi="calibri" w:eastAsia="calibri" w:cs="calibri"/>
          <w:sz w:val="24"/>
          <w:szCs w:val="24"/>
          <w:i/>
          <w:iCs/>
        </w:rPr>
        <w:t xml:space="preserve">Jestem dumny i szczęśliwy, że Polish Tech Day oraz nasze comiesięczne spotkania w Londynie zaspokajają tę potrzebę, pozwalając polskim przedsiębiorcom i specjalistom z branży technologicznej zaistnieć na rynku międzynarodowym</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Polish Tech Day 2017 jest organizowany wspólnie z Wydziałem Promocji Handlu i Inwestycji Polskiej Ambasady w Londynie. Wśród partnerów tegorocznej edycji znaleźli się: TransferGo, Deloitte, StartUp Poland, Brand24.pl, Get Response, Wills Integrated, ABSL, PCC, GSA UK, Intive, Meeting Application, Polska Eksport Promotion Portal. </w:t>
      </w:r>
    </w:p>
    <w:p>
      <w:pPr>
        <w:spacing w:before="0" w:after="300"/>
      </w:pPr>
      <w:r>
        <w:rPr>
          <w:rFonts w:ascii="calibri" w:hAnsi="calibri" w:eastAsia="calibri" w:cs="calibri"/>
          <w:sz w:val="24"/>
          <w:szCs w:val="24"/>
        </w:rPr>
        <w:t xml:space="preserve">Więcej informacji dostępnych jest na stronie </w:t>
      </w:r>
      <w:hyperlink r:id="rId7" w:history="1">
        <w:r>
          <w:rPr>
            <w:rFonts w:ascii="calibri" w:hAnsi="calibri" w:eastAsia="calibri" w:cs="calibri"/>
            <w:color w:val="0000FF"/>
            <w:sz w:val="24"/>
            <w:szCs w:val="24"/>
            <w:u w:val="single"/>
          </w:rPr>
          <w:t xml:space="preserve">www.polishtechday.com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ishtech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2026-04-22T16:46:32+02:00</dcterms:created>
  <dcterms:modified xsi:type="dcterms:W3CDTF">2026-04-22T16:46:32+02:00</dcterms:modified>
</cp:coreProperties>
</file>

<file path=docProps/custom.xml><?xml version="1.0" encoding="utf-8"?>
<Properties xmlns="http://schemas.openxmlformats.org/officeDocument/2006/custom-properties" xmlns:vt="http://schemas.openxmlformats.org/officeDocument/2006/docPropsVTypes"/>
</file>